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35A72" w14:textId="3DC904EA" w:rsidR="001067B1" w:rsidRPr="001067B1" w:rsidRDefault="001067B1" w:rsidP="001067B1">
      <w:pPr>
        <w:rPr>
          <w:i/>
          <w:iCs/>
        </w:rPr>
      </w:pPr>
      <w:r>
        <w:rPr>
          <w:i/>
          <w:iCs/>
        </w:rPr>
        <w:t>In 2021 I wrote a book primarily based upon my experiences at the Village. “Journeys Beyond the Frontier: A Rebellious Guide to Psychosis and Other Extraordinary Experiences”.  I expected one of the main audiences for the book would be NAMI members.  I wrote this blog for a NAMI newsletter to describe the book.</w:t>
      </w:r>
    </w:p>
    <w:p w14:paraId="3FC86D98" w14:textId="77777777" w:rsidR="001067B1" w:rsidRDefault="001067B1" w:rsidP="001067B1">
      <w:pPr>
        <w:rPr>
          <w:b/>
          <w:bCs/>
          <w:sz w:val="32"/>
          <w:szCs w:val="32"/>
        </w:rPr>
      </w:pPr>
    </w:p>
    <w:p w14:paraId="4243DE53" w14:textId="1D617B6B" w:rsidR="0008272A" w:rsidRPr="001067B1" w:rsidRDefault="00CC63E6" w:rsidP="001067B1">
      <w:pPr>
        <w:rPr>
          <w:b/>
          <w:bCs/>
          <w:sz w:val="32"/>
          <w:szCs w:val="32"/>
        </w:rPr>
      </w:pPr>
      <w:r w:rsidRPr="001067B1">
        <w:rPr>
          <w:b/>
          <w:bCs/>
          <w:sz w:val="32"/>
          <w:szCs w:val="32"/>
        </w:rPr>
        <w:t>A Rebellious Guide to Psychosis</w:t>
      </w:r>
    </w:p>
    <w:p w14:paraId="79844824" w14:textId="4A62E191" w:rsidR="0008272A" w:rsidRPr="000508DD" w:rsidRDefault="001067B1">
      <w:pPr>
        <w:rPr>
          <w:sz w:val="28"/>
          <w:szCs w:val="28"/>
        </w:rPr>
      </w:pPr>
      <w:r w:rsidRPr="001067B1">
        <w:rPr>
          <w:b/>
          <w:bCs/>
          <w:sz w:val="32"/>
          <w:szCs w:val="32"/>
        </w:rPr>
        <w:t>(2021)</w:t>
      </w:r>
      <w:r w:rsidR="000508DD">
        <w:rPr>
          <w:b/>
          <w:bCs/>
          <w:sz w:val="32"/>
          <w:szCs w:val="32"/>
        </w:rPr>
        <w:t xml:space="preserve"> </w:t>
      </w:r>
      <w:r w:rsidR="000508DD">
        <w:rPr>
          <w:sz w:val="28"/>
          <w:szCs w:val="28"/>
        </w:rPr>
        <w:t>by Mark Ragins MD</w:t>
      </w:r>
    </w:p>
    <w:p w14:paraId="6FF6787C" w14:textId="77777777" w:rsidR="001067B1" w:rsidRPr="001067B1" w:rsidRDefault="001067B1">
      <w:pPr>
        <w:rPr>
          <w:b/>
          <w:bCs/>
          <w:sz w:val="32"/>
          <w:szCs w:val="32"/>
        </w:rPr>
      </w:pPr>
    </w:p>
    <w:p w14:paraId="7817C9C3" w14:textId="3D9618D8" w:rsidR="00176BEA" w:rsidRPr="001067B1" w:rsidRDefault="00DD5E99">
      <w:pPr>
        <w:rPr>
          <w:sz w:val="24"/>
          <w:szCs w:val="24"/>
        </w:rPr>
      </w:pPr>
      <w:r w:rsidRPr="001067B1">
        <w:rPr>
          <w:sz w:val="24"/>
          <w:szCs w:val="24"/>
        </w:rPr>
        <w:t>I’m the kid who pestered my parents and teachers by always asking “why?”.</w:t>
      </w:r>
    </w:p>
    <w:p w14:paraId="7365A377" w14:textId="505AA3C7" w:rsidR="00D233E9" w:rsidRPr="001067B1" w:rsidRDefault="00DD5E99">
      <w:pPr>
        <w:rPr>
          <w:sz w:val="24"/>
          <w:szCs w:val="24"/>
        </w:rPr>
      </w:pPr>
      <w:r w:rsidRPr="001067B1">
        <w:rPr>
          <w:sz w:val="24"/>
          <w:szCs w:val="24"/>
        </w:rPr>
        <w:t xml:space="preserve">By the time I finished college, I was </w:t>
      </w:r>
      <w:r w:rsidR="009759B5" w:rsidRPr="001067B1">
        <w:rPr>
          <w:sz w:val="24"/>
          <w:szCs w:val="24"/>
        </w:rPr>
        <w:t xml:space="preserve">fascinated by psychosis, but I was struck that there were very few books to read and learn about it, and that the books there were talked about illnesses and dopamine and </w:t>
      </w:r>
      <w:r w:rsidR="00877CE3" w:rsidRPr="001067B1">
        <w:rPr>
          <w:sz w:val="24"/>
          <w:szCs w:val="24"/>
        </w:rPr>
        <w:t>genetics and medications</w:t>
      </w:r>
      <w:r w:rsidR="009759B5" w:rsidRPr="001067B1">
        <w:rPr>
          <w:sz w:val="24"/>
          <w:szCs w:val="24"/>
        </w:rPr>
        <w:t xml:space="preserve"> and </w:t>
      </w:r>
      <w:r w:rsidR="00877CE3" w:rsidRPr="001067B1">
        <w:rPr>
          <w:sz w:val="24"/>
          <w:szCs w:val="24"/>
        </w:rPr>
        <w:t>deinstitutionalization</w:t>
      </w:r>
      <w:r w:rsidR="009759B5" w:rsidRPr="001067B1">
        <w:rPr>
          <w:sz w:val="24"/>
          <w:szCs w:val="24"/>
        </w:rPr>
        <w:t xml:space="preserve"> and not much else.  They never seemed to ask, let alone answer</w:t>
      </w:r>
      <w:r w:rsidR="000F2EC1" w:rsidRPr="001067B1">
        <w:rPr>
          <w:sz w:val="24"/>
          <w:szCs w:val="24"/>
        </w:rPr>
        <w:t>,</w:t>
      </w:r>
      <w:r w:rsidR="009759B5" w:rsidRPr="001067B1">
        <w:rPr>
          <w:sz w:val="24"/>
          <w:szCs w:val="24"/>
        </w:rPr>
        <w:t xml:space="preserve"> “why?”: </w:t>
      </w:r>
      <w:r w:rsidR="00D233E9" w:rsidRPr="001067B1">
        <w:rPr>
          <w:sz w:val="24"/>
          <w:szCs w:val="24"/>
        </w:rPr>
        <w:t xml:space="preserve"> Why is that person psychotic when no one else in their family is?</w:t>
      </w:r>
      <w:r w:rsidR="009759B5" w:rsidRPr="001067B1">
        <w:rPr>
          <w:sz w:val="24"/>
          <w:szCs w:val="24"/>
        </w:rPr>
        <w:t xml:space="preserve"> Why do people hear voices? Why can’t they tell they’re not real?  </w:t>
      </w:r>
      <w:r w:rsidR="00877CE3" w:rsidRPr="001067B1">
        <w:rPr>
          <w:sz w:val="24"/>
          <w:szCs w:val="24"/>
        </w:rPr>
        <w:t xml:space="preserve">Why are there so many varieties of experiences? Why can’t we understand what they’re talking about or help them more?  </w:t>
      </w:r>
    </w:p>
    <w:p w14:paraId="1572CF02" w14:textId="38006498" w:rsidR="00D233E9" w:rsidRPr="001067B1" w:rsidRDefault="00D233E9">
      <w:pPr>
        <w:rPr>
          <w:sz w:val="24"/>
          <w:szCs w:val="24"/>
        </w:rPr>
      </w:pPr>
      <w:r w:rsidRPr="001067B1">
        <w:rPr>
          <w:sz w:val="24"/>
          <w:szCs w:val="24"/>
        </w:rPr>
        <w:t>I had a lot of questions and no convincing answers. I headed off to medical school to become a psychiatrist.</w:t>
      </w:r>
    </w:p>
    <w:p w14:paraId="7D316340" w14:textId="526BD661" w:rsidR="00D233E9" w:rsidRPr="001067B1" w:rsidRDefault="00D233E9">
      <w:pPr>
        <w:rPr>
          <w:sz w:val="24"/>
          <w:szCs w:val="24"/>
        </w:rPr>
      </w:pPr>
      <w:r w:rsidRPr="001067B1">
        <w:rPr>
          <w:sz w:val="24"/>
          <w:szCs w:val="24"/>
        </w:rPr>
        <w:t>I’ve since learned that there</w:t>
      </w:r>
      <w:r w:rsidR="00074B18" w:rsidRPr="001067B1">
        <w:rPr>
          <w:sz w:val="24"/>
          <w:szCs w:val="24"/>
        </w:rPr>
        <w:t xml:space="preserve"> are</w:t>
      </w:r>
      <w:r w:rsidRPr="001067B1">
        <w:rPr>
          <w:sz w:val="24"/>
          <w:szCs w:val="24"/>
        </w:rPr>
        <w:t xml:space="preserve"> good reasons we don’t know, or even usually </w:t>
      </w:r>
      <w:r w:rsidR="004C28F1" w:rsidRPr="001067B1">
        <w:rPr>
          <w:sz w:val="24"/>
          <w:szCs w:val="24"/>
        </w:rPr>
        <w:t>ask</w:t>
      </w:r>
      <w:r w:rsidRPr="001067B1">
        <w:rPr>
          <w:sz w:val="24"/>
          <w:szCs w:val="24"/>
        </w:rPr>
        <w:t xml:space="preserve"> the</w:t>
      </w:r>
      <w:r w:rsidR="0081413C" w:rsidRPr="001067B1">
        <w:rPr>
          <w:sz w:val="24"/>
          <w:szCs w:val="24"/>
        </w:rPr>
        <w:t>se</w:t>
      </w:r>
      <w:r w:rsidRPr="001067B1">
        <w:rPr>
          <w:sz w:val="24"/>
          <w:szCs w:val="24"/>
        </w:rPr>
        <w:t xml:space="preserve"> questions.  We’re wearing blinders we’re not even aware we have:</w:t>
      </w:r>
    </w:p>
    <w:p w14:paraId="4F1E7634" w14:textId="1FE3884B" w:rsidR="00DD5E99" w:rsidRPr="001067B1" w:rsidRDefault="00D233E9" w:rsidP="00D233E9">
      <w:pPr>
        <w:pStyle w:val="ListParagraph"/>
        <w:numPr>
          <w:ilvl w:val="0"/>
          <w:numId w:val="1"/>
        </w:numPr>
        <w:rPr>
          <w:sz w:val="24"/>
          <w:szCs w:val="24"/>
        </w:rPr>
      </w:pPr>
      <w:r w:rsidRPr="001067B1">
        <w:rPr>
          <w:sz w:val="24"/>
          <w:szCs w:val="24"/>
        </w:rPr>
        <w:t xml:space="preserve">We believe that the content of psychosis is meaningless. There’s no point trying to </w:t>
      </w:r>
      <w:r w:rsidR="004C28F1" w:rsidRPr="001067B1">
        <w:rPr>
          <w:sz w:val="24"/>
          <w:szCs w:val="24"/>
        </w:rPr>
        <w:t>understand</w:t>
      </w:r>
      <w:r w:rsidRPr="001067B1">
        <w:rPr>
          <w:sz w:val="24"/>
          <w:szCs w:val="24"/>
        </w:rPr>
        <w:t xml:space="preserve"> what they’re experiencing. They’re incomprehensible.</w:t>
      </w:r>
    </w:p>
    <w:p w14:paraId="1ADA8DB6" w14:textId="18BFFA3C" w:rsidR="005C2AAC" w:rsidRPr="001067B1" w:rsidRDefault="00D233E9" w:rsidP="00D233E9">
      <w:pPr>
        <w:pStyle w:val="ListParagraph"/>
        <w:numPr>
          <w:ilvl w:val="0"/>
          <w:numId w:val="1"/>
        </w:numPr>
        <w:rPr>
          <w:sz w:val="24"/>
          <w:szCs w:val="24"/>
        </w:rPr>
      </w:pPr>
      <w:r w:rsidRPr="001067B1">
        <w:rPr>
          <w:sz w:val="24"/>
          <w:szCs w:val="24"/>
        </w:rPr>
        <w:t xml:space="preserve">We believe that people with psychosis are frightening and </w:t>
      </w:r>
      <w:r w:rsidR="004C28F1" w:rsidRPr="001067B1">
        <w:rPr>
          <w:sz w:val="24"/>
          <w:szCs w:val="24"/>
        </w:rPr>
        <w:t>dangerous</w:t>
      </w:r>
      <w:r w:rsidR="005C2AAC" w:rsidRPr="001067B1">
        <w:rPr>
          <w:sz w:val="24"/>
          <w:szCs w:val="24"/>
        </w:rPr>
        <w:t xml:space="preserve"> and we need to be very wary and </w:t>
      </w:r>
      <w:r w:rsidR="004C28F1" w:rsidRPr="001067B1">
        <w:rPr>
          <w:sz w:val="24"/>
          <w:szCs w:val="24"/>
        </w:rPr>
        <w:t>careful</w:t>
      </w:r>
      <w:r w:rsidR="005C2AAC" w:rsidRPr="001067B1">
        <w:rPr>
          <w:sz w:val="24"/>
          <w:szCs w:val="24"/>
        </w:rPr>
        <w:t xml:space="preserve"> around them.</w:t>
      </w:r>
    </w:p>
    <w:p w14:paraId="008E203B" w14:textId="77777777" w:rsidR="005C2AAC" w:rsidRPr="001067B1" w:rsidRDefault="005C2AAC" w:rsidP="005C2AAC">
      <w:pPr>
        <w:pStyle w:val="ListParagraph"/>
        <w:numPr>
          <w:ilvl w:val="0"/>
          <w:numId w:val="1"/>
        </w:numPr>
        <w:rPr>
          <w:sz w:val="24"/>
          <w:szCs w:val="24"/>
        </w:rPr>
      </w:pPr>
      <w:r w:rsidRPr="001067B1">
        <w:rPr>
          <w:sz w:val="24"/>
          <w:szCs w:val="24"/>
        </w:rPr>
        <w:t>We believe that we can’t connect with people with psychosis. We need to keep our distance and avoid feeding into their delusions or we might become part of their delusional world.</w:t>
      </w:r>
    </w:p>
    <w:p w14:paraId="213CADEF" w14:textId="76F07857" w:rsidR="005F4DCF" w:rsidRPr="001067B1" w:rsidRDefault="005F4DCF" w:rsidP="005C2AAC">
      <w:pPr>
        <w:pStyle w:val="ListParagraph"/>
        <w:numPr>
          <w:ilvl w:val="0"/>
          <w:numId w:val="1"/>
        </w:numPr>
        <w:rPr>
          <w:sz w:val="24"/>
          <w:szCs w:val="24"/>
        </w:rPr>
      </w:pPr>
      <w:r w:rsidRPr="001067B1">
        <w:rPr>
          <w:sz w:val="24"/>
          <w:szCs w:val="24"/>
        </w:rPr>
        <w:t xml:space="preserve">We believe people with psychosis are hopeless. They can’t recover.  The best we can hope for is them </w:t>
      </w:r>
      <w:r w:rsidR="004C28F1" w:rsidRPr="001067B1">
        <w:rPr>
          <w:sz w:val="24"/>
          <w:szCs w:val="24"/>
        </w:rPr>
        <w:t>staying</w:t>
      </w:r>
      <w:r w:rsidRPr="001067B1">
        <w:rPr>
          <w:sz w:val="24"/>
          <w:szCs w:val="24"/>
        </w:rPr>
        <w:t xml:space="preserve"> on their </w:t>
      </w:r>
      <w:r w:rsidR="004C28F1" w:rsidRPr="001067B1">
        <w:rPr>
          <w:sz w:val="24"/>
          <w:szCs w:val="24"/>
        </w:rPr>
        <w:t>medications</w:t>
      </w:r>
      <w:r w:rsidRPr="001067B1">
        <w:rPr>
          <w:sz w:val="24"/>
          <w:szCs w:val="24"/>
        </w:rPr>
        <w:t>, stabilizing, and not hurting anyone.</w:t>
      </w:r>
    </w:p>
    <w:p w14:paraId="20144B5F" w14:textId="5A095922" w:rsidR="006551B3" w:rsidRPr="001067B1" w:rsidRDefault="00074B18" w:rsidP="005F4DCF">
      <w:pPr>
        <w:rPr>
          <w:sz w:val="24"/>
          <w:szCs w:val="24"/>
        </w:rPr>
      </w:pPr>
      <w:r w:rsidRPr="001067B1">
        <w:rPr>
          <w:sz w:val="24"/>
          <w:szCs w:val="24"/>
        </w:rPr>
        <w:t>Each</w:t>
      </w:r>
      <w:r w:rsidR="005F4DCF" w:rsidRPr="001067B1">
        <w:rPr>
          <w:sz w:val="24"/>
          <w:szCs w:val="24"/>
        </w:rPr>
        <w:t xml:space="preserve"> of these beliefs </w:t>
      </w:r>
      <w:r w:rsidR="006551B3" w:rsidRPr="001067B1">
        <w:rPr>
          <w:sz w:val="24"/>
          <w:szCs w:val="24"/>
        </w:rPr>
        <w:t>ha</w:t>
      </w:r>
      <w:r w:rsidRPr="001067B1">
        <w:rPr>
          <w:sz w:val="24"/>
          <w:szCs w:val="24"/>
        </w:rPr>
        <w:t>s</w:t>
      </w:r>
      <w:r w:rsidR="006551B3" w:rsidRPr="001067B1">
        <w:rPr>
          <w:sz w:val="24"/>
          <w:szCs w:val="24"/>
        </w:rPr>
        <w:t xml:space="preserve"> been ingrained for over a hundred years.  All of them are false even though they’re sanctified by our </w:t>
      </w:r>
      <w:r w:rsidR="0081413C" w:rsidRPr="001067B1">
        <w:rPr>
          <w:sz w:val="24"/>
          <w:szCs w:val="24"/>
        </w:rPr>
        <w:t xml:space="preserve">medical model </w:t>
      </w:r>
      <w:r w:rsidR="006551B3" w:rsidRPr="001067B1">
        <w:rPr>
          <w:sz w:val="24"/>
          <w:szCs w:val="24"/>
        </w:rPr>
        <w:t xml:space="preserve">mental health establishment and our society.  </w:t>
      </w:r>
      <w:r w:rsidR="00AD2A46" w:rsidRPr="001067B1">
        <w:rPr>
          <w:sz w:val="24"/>
          <w:szCs w:val="24"/>
        </w:rPr>
        <w:t>A</w:t>
      </w:r>
      <w:r w:rsidRPr="001067B1">
        <w:rPr>
          <w:sz w:val="24"/>
          <w:szCs w:val="24"/>
        </w:rPr>
        <w:t>nd a</w:t>
      </w:r>
      <w:r w:rsidR="00AD2A46" w:rsidRPr="001067B1">
        <w:rPr>
          <w:sz w:val="24"/>
          <w:szCs w:val="24"/>
        </w:rPr>
        <w:t>ll</w:t>
      </w:r>
      <w:r w:rsidR="006551B3" w:rsidRPr="001067B1">
        <w:rPr>
          <w:sz w:val="24"/>
          <w:szCs w:val="24"/>
        </w:rPr>
        <w:t xml:space="preserve"> of them </w:t>
      </w:r>
      <w:r w:rsidR="00AD2A46" w:rsidRPr="001067B1">
        <w:rPr>
          <w:sz w:val="24"/>
          <w:szCs w:val="24"/>
        </w:rPr>
        <w:t xml:space="preserve">are </w:t>
      </w:r>
      <w:r w:rsidR="006551B3" w:rsidRPr="001067B1">
        <w:rPr>
          <w:sz w:val="24"/>
          <w:szCs w:val="24"/>
        </w:rPr>
        <w:t>crippling us.  They are the main reasons we’ve made so little progress in helping people with psychosis.</w:t>
      </w:r>
    </w:p>
    <w:p w14:paraId="2AFB4CA1" w14:textId="1C588E2A" w:rsidR="00D233E9" w:rsidRPr="001067B1" w:rsidRDefault="00D233E9" w:rsidP="005F4DCF">
      <w:pPr>
        <w:rPr>
          <w:sz w:val="24"/>
          <w:szCs w:val="24"/>
        </w:rPr>
      </w:pPr>
      <w:r w:rsidRPr="001067B1">
        <w:rPr>
          <w:sz w:val="24"/>
          <w:szCs w:val="24"/>
        </w:rPr>
        <w:t xml:space="preserve"> </w:t>
      </w:r>
      <w:r w:rsidR="006551B3" w:rsidRPr="001067B1">
        <w:rPr>
          <w:sz w:val="24"/>
          <w:szCs w:val="24"/>
        </w:rPr>
        <w:t xml:space="preserve">Here’s </w:t>
      </w:r>
      <w:r w:rsidR="00061A8E" w:rsidRPr="001067B1">
        <w:rPr>
          <w:sz w:val="24"/>
          <w:szCs w:val="24"/>
        </w:rPr>
        <w:t xml:space="preserve">my </w:t>
      </w:r>
      <w:r w:rsidR="00184F7E" w:rsidRPr="001067B1">
        <w:rPr>
          <w:sz w:val="24"/>
          <w:szCs w:val="24"/>
        </w:rPr>
        <w:t>“</w:t>
      </w:r>
      <w:r w:rsidR="00061A8E" w:rsidRPr="001067B1">
        <w:rPr>
          <w:sz w:val="24"/>
          <w:szCs w:val="24"/>
        </w:rPr>
        <w:t>rebellious compass</w:t>
      </w:r>
      <w:r w:rsidR="00184F7E" w:rsidRPr="001067B1">
        <w:rPr>
          <w:sz w:val="24"/>
          <w:szCs w:val="24"/>
        </w:rPr>
        <w:t>”</w:t>
      </w:r>
      <w:r w:rsidR="00061A8E" w:rsidRPr="001067B1">
        <w:rPr>
          <w:sz w:val="24"/>
          <w:szCs w:val="24"/>
        </w:rPr>
        <w:t xml:space="preserve"> to guide our questioning:</w:t>
      </w:r>
    </w:p>
    <w:p w14:paraId="0E2F47C1" w14:textId="7C3C7013" w:rsidR="00061A8E" w:rsidRPr="001067B1" w:rsidRDefault="00061A8E" w:rsidP="005F4DCF">
      <w:pPr>
        <w:rPr>
          <w:i/>
          <w:iCs/>
          <w:sz w:val="24"/>
          <w:szCs w:val="24"/>
        </w:rPr>
      </w:pPr>
      <w:r w:rsidRPr="001067B1">
        <w:rPr>
          <w:i/>
          <w:iCs/>
          <w:noProof/>
          <w:sz w:val="24"/>
          <w:szCs w:val="24"/>
        </w:rPr>
        <w:lastRenderedPageBreak/>
        <w:drawing>
          <wp:inline distT="0" distB="0" distL="0" distR="0" wp14:anchorId="6514BEDA" wp14:editId="4F9C7331">
            <wp:extent cx="5772150" cy="3246834"/>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5786163" cy="3254716"/>
                    </a:xfrm>
                    <a:prstGeom prst="rect">
                      <a:avLst/>
                    </a:prstGeom>
                  </pic:spPr>
                </pic:pic>
              </a:graphicData>
            </a:graphic>
          </wp:inline>
        </w:drawing>
      </w:r>
    </w:p>
    <w:p w14:paraId="35A476AC" w14:textId="31E92178" w:rsidR="00061A8E" w:rsidRPr="001067B1" w:rsidRDefault="00061A8E" w:rsidP="005F4DCF">
      <w:pPr>
        <w:rPr>
          <w:sz w:val="24"/>
          <w:szCs w:val="24"/>
        </w:rPr>
      </w:pPr>
      <w:r w:rsidRPr="001067B1">
        <w:rPr>
          <w:sz w:val="24"/>
          <w:szCs w:val="24"/>
        </w:rPr>
        <w:t xml:space="preserve">I’ve spent more than thirty years trying to be curious and caring, understanding, connecting, and spreading hope and recovery, most of it working at Mental </w:t>
      </w:r>
      <w:r w:rsidR="004C28F1" w:rsidRPr="001067B1">
        <w:rPr>
          <w:sz w:val="24"/>
          <w:szCs w:val="24"/>
        </w:rPr>
        <w:t>Health</w:t>
      </w:r>
      <w:r w:rsidRPr="001067B1">
        <w:rPr>
          <w:sz w:val="24"/>
          <w:szCs w:val="24"/>
        </w:rPr>
        <w:t xml:space="preserve"> America</w:t>
      </w:r>
      <w:r w:rsidR="00EE3672" w:rsidRPr="001067B1">
        <w:rPr>
          <w:sz w:val="24"/>
          <w:szCs w:val="24"/>
        </w:rPr>
        <w:t xml:space="preserve"> of Los Angeles’ Village in Long Beach California, </w:t>
      </w:r>
      <w:r w:rsidRPr="001067B1">
        <w:rPr>
          <w:sz w:val="24"/>
          <w:szCs w:val="24"/>
        </w:rPr>
        <w:t xml:space="preserve">one of the most successful mental health </w:t>
      </w:r>
      <w:r w:rsidR="004C28F1" w:rsidRPr="001067B1">
        <w:rPr>
          <w:sz w:val="24"/>
          <w:szCs w:val="24"/>
        </w:rPr>
        <w:t>programs</w:t>
      </w:r>
      <w:r w:rsidRPr="001067B1">
        <w:rPr>
          <w:sz w:val="24"/>
          <w:szCs w:val="24"/>
        </w:rPr>
        <w:t xml:space="preserve"> ever during its peak.</w:t>
      </w:r>
    </w:p>
    <w:p w14:paraId="5BD84887" w14:textId="176D4A50" w:rsidR="00DF7868" w:rsidRPr="001067B1" w:rsidRDefault="00EE3672" w:rsidP="005F4DCF">
      <w:pPr>
        <w:rPr>
          <w:sz w:val="24"/>
          <w:szCs w:val="24"/>
        </w:rPr>
      </w:pPr>
      <w:r w:rsidRPr="001067B1">
        <w:rPr>
          <w:sz w:val="24"/>
          <w:szCs w:val="24"/>
        </w:rPr>
        <w:t xml:space="preserve">Somehow, I’ve become older along the way, though I’m not really sure when that happened, but it </w:t>
      </w:r>
      <w:r w:rsidR="00DF7868" w:rsidRPr="001067B1">
        <w:rPr>
          <w:sz w:val="24"/>
          <w:szCs w:val="24"/>
        </w:rPr>
        <w:t xml:space="preserve">sure </w:t>
      </w:r>
      <w:r w:rsidRPr="001067B1">
        <w:rPr>
          <w:sz w:val="24"/>
          <w:szCs w:val="24"/>
        </w:rPr>
        <w:t>did, and</w:t>
      </w:r>
      <w:r w:rsidR="001067B1" w:rsidRPr="001067B1">
        <w:rPr>
          <w:sz w:val="24"/>
          <w:szCs w:val="24"/>
        </w:rPr>
        <w:t xml:space="preserve"> in 2021</w:t>
      </w:r>
      <w:r w:rsidRPr="001067B1">
        <w:rPr>
          <w:sz w:val="24"/>
          <w:szCs w:val="24"/>
        </w:rPr>
        <w:t xml:space="preserve"> I decided to write the book that I wished I’d had when I was young, </w:t>
      </w:r>
      <w:r w:rsidRPr="001067B1">
        <w:rPr>
          <w:i/>
          <w:iCs/>
          <w:sz w:val="24"/>
          <w:szCs w:val="24"/>
        </w:rPr>
        <w:t>“Journeys Beyond the Frontier: A Rebellious Guide to Psychosis and Other Extraordinary Experiences.”</w:t>
      </w:r>
      <w:r w:rsidR="00DF7868" w:rsidRPr="001067B1">
        <w:rPr>
          <w:i/>
          <w:iCs/>
          <w:sz w:val="24"/>
          <w:szCs w:val="24"/>
        </w:rPr>
        <w:t xml:space="preserve">  </w:t>
      </w:r>
      <w:r w:rsidR="00DF7868" w:rsidRPr="001067B1">
        <w:rPr>
          <w:sz w:val="24"/>
          <w:szCs w:val="24"/>
        </w:rPr>
        <w:t xml:space="preserve">It’s filled with true stories of people I’ve met, the explanations I’ve come up with </w:t>
      </w:r>
      <w:r w:rsidR="0081413C" w:rsidRPr="001067B1">
        <w:rPr>
          <w:sz w:val="24"/>
          <w:szCs w:val="24"/>
        </w:rPr>
        <w:t>for</w:t>
      </w:r>
      <w:r w:rsidR="00DF7868" w:rsidRPr="001067B1">
        <w:rPr>
          <w:sz w:val="24"/>
          <w:szCs w:val="24"/>
        </w:rPr>
        <w:t xml:space="preserve"> all my questions, and strategies to help people more effectively.</w:t>
      </w:r>
      <w:r w:rsidR="00605D4D" w:rsidRPr="001067B1">
        <w:rPr>
          <w:sz w:val="24"/>
          <w:szCs w:val="24"/>
        </w:rPr>
        <w:t xml:space="preserve">  </w:t>
      </w:r>
      <w:r w:rsidR="00074B18" w:rsidRPr="001067B1">
        <w:rPr>
          <w:sz w:val="24"/>
          <w:szCs w:val="24"/>
        </w:rPr>
        <w:t xml:space="preserve">(Buy it and tell your friends!! Here’s an amazon / kindle link: </w:t>
      </w:r>
      <w:hyperlink r:id="rId9" w:history="1">
        <w:r w:rsidR="00074B18" w:rsidRPr="001067B1">
          <w:rPr>
            <w:rStyle w:val="Hyperlink"/>
            <w:sz w:val="24"/>
            <w:szCs w:val="24"/>
          </w:rPr>
          <w:t>Journeys Beyond the Frontier: A Rebellious Guide to Psychosis and Other Extraordinary Experiences: Ragins, Mark: 9798714629495: Amazon.com: Books</w:t>
        </w:r>
      </w:hyperlink>
      <w:r w:rsidR="00074B18" w:rsidRPr="001067B1">
        <w:rPr>
          <w:sz w:val="24"/>
          <w:szCs w:val="24"/>
        </w:rPr>
        <w:t>. )</w:t>
      </w:r>
    </w:p>
    <w:p w14:paraId="397F62FE" w14:textId="041CA880" w:rsidR="00151A3B" w:rsidRPr="001067B1" w:rsidRDefault="00DF7868" w:rsidP="005F4DCF">
      <w:pPr>
        <w:rPr>
          <w:sz w:val="24"/>
          <w:szCs w:val="24"/>
        </w:rPr>
      </w:pPr>
      <w:r w:rsidRPr="001067B1">
        <w:rPr>
          <w:sz w:val="24"/>
          <w:szCs w:val="24"/>
        </w:rPr>
        <w:t xml:space="preserve">I’ve learned that prolonged psychosis is not </w:t>
      </w:r>
      <w:r w:rsidR="00151A3B" w:rsidRPr="001067B1">
        <w:rPr>
          <w:sz w:val="24"/>
          <w:szCs w:val="24"/>
        </w:rPr>
        <w:t xml:space="preserve">the product of a single, overwhelming illness we can call </w:t>
      </w:r>
      <w:r w:rsidRPr="001067B1">
        <w:rPr>
          <w:sz w:val="24"/>
          <w:szCs w:val="24"/>
        </w:rPr>
        <w:t>schizophrenia</w:t>
      </w:r>
      <w:r w:rsidR="00151A3B" w:rsidRPr="001067B1">
        <w:rPr>
          <w:sz w:val="24"/>
          <w:szCs w:val="24"/>
        </w:rPr>
        <w:t xml:space="preserve">.  It’s the result of many different pathways and causes, each of which should be approached, understood, and helped differently.  My guidebook includes eight </w:t>
      </w:r>
      <w:r w:rsidR="004C28F1" w:rsidRPr="001067B1">
        <w:rPr>
          <w:sz w:val="24"/>
          <w:szCs w:val="24"/>
        </w:rPr>
        <w:t>“</w:t>
      </w:r>
      <w:r w:rsidR="00151A3B" w:rsidRPr="001067B1">
        <w:rPr>
          <w:sz w:val="24"/>
          <w:szCs w:val="24"/>
        </w:rPr>
        <w:t>journeys</w:t>
      </w:r>
      <w:r w:rsidR="004C28F1" w:rsidRPr="001067B1">
        <w:rPr>
          <w:sz w:val="24"/>
          <w:szCs w:val="24"/>
        </w:rPr>
        <w:t>”</w:t>
      </w:r>
      <w:r w:rsidR="00151A3B" w:rsidRPr="001067B1">
        <w:rPr>
          <w:sz w:val="24"/>
          <w:szCs w:val="24"/>
        </w:rPr>
        <w:t>:</w:t>
      </w:r>
    </w:p>
    <w:p w14:paraId="106873A8" w14:textId="77777777" w:rsidR="00151A3B" w:rsidRPr="001067B1" w:rsidRDefault="00151A3B" w:rsidP="00D251EF">
      <w:pPr>
        <w:spacing w:after="0"/>
        <w:ind w:firstLine="720"/>
        <w:rPr>
          <w:sz w:val="24"/>
          <w:szCs w:val="24"/>
        </w:rPr>
      </w:pPr>
      <w:r w:rsidRPr="001067B1">
        <w:rPr>
          <w:sz w:val="24"/>
          <w:szCs w:val="24"/>
        </w:rPr>
        <w:t>1.</w:t>
      </w:r>
      <w:r w:rsidRPr="001067B1">
        <w:rPr>
          <w:sz w:val="24"/>
          <w:szCs w:val="24"/>
        </w:rPr>
        <w:tab/>
        <w:t>Loss and grief</w:t>
      </w:r>
    </w:p>
    <w:p w14:paraId="1229AD6E" w14:textId="77777777" w:rsidR="00151A3B" w:rsidRPr="001067B1" w:rsidRDefault="00151A3B" w:rsidP="00D251EF">
      <w:pPr>
        <w:spacing w:after="0"/>
        <w:ind w:firstLine="720"/>
        <w:rPr>
          <w:sz w:val="24"/>
          <w:szCs w:val="24"/>
        </w:rPr>
      </w:pPr>
      <w:r w:rsidRPr="001067B1">
        <w:rPr>
          <w:sz w:val="24"/>
          <w:szCs w:val="24"/>
        </w:rPr>
        <w:t>2.</w:t>
      </w:r>
      <w:r w:rsidRPr="001067B1">
        <w:rPr>
          <w:sz w:val="24"/>
          <w:szCs w:val="24"/>
        </w:rPr>
        <w:tab/>
        <w:t>Psychotic reactions</w:t>
      </w:r>
    </w:p>
    <w:p w14:paraId="63EF0DAE" w14:textId="77777777" w:rsidR="00151A3B" w:rsidRPr="001067B1" w:rsidRDefault="00151A3B" w:rsidP="00D251EF">
      <w:pPr>
        <w:spacing w:after="0"/>
        <w:ind w:firstLine="720"/>
        <w:rPr>
          <w:sz w:val="24"/>
          <w:szCs w:val="24"/>
        </w:rPr>
      </w:pPr>
      <w:r w:rsidRPr="001067B1">
        <w:rPr>
          <w:sz w:val="24"/>
          <w:szCs w:val="24"/>
        </w:rPr>
        <w:t>3.</w:t>
      </w:r>
      <w:r w:rsidRPr="001067B1">
        <w:rPr>
          <w:sz w:val="24"/>
          <w:szCs w:val="24"/>
        </w:rPr>
        <w:tab/>
        <w:t>Difficulties in making sense of the world</w:t>
      </w:r>
    </w:p>
    <w:p w14:paraId="64ECB94E" w14:textId="77777777" w:rsidR="00151A3B" w:rsidRPr="001067B1" w:rsidRDefault="00151A3B" w:rsidP="00D251EF">
      <w:pPr>
        <w:spacing w:after="0"/>
        <w:ind w:firstLine="720"/>
        <w:rPr>
          <w:sz w:val="24"/>
          <w:szCs w:val="24"/>
        </w:rPr>
      </w:pPr>
      <w:r w:rsidRPr="001067B1">
        <w:rPr>
          <w:sz w:val="24"/>
          <w:szCs w:val="24"/>
        </w:rPr>
        <w:t>4.</w:t>
      </w:r>
      <w:r w:rsidRPr="001067B1">
        <w:rPr>
          <w:sz w:val="24"/>
          <w:szCs w:val="24"/>
        </w:rPr>
        <w:tab/>
        <w:t>Childhood trauma</w:t>
      </w:r>
    </w:p>
    <w:p w14:paraId="688DD128" w14:textId="77777777" w:rsidR="00151A3B" w:rsidRPr="001067B1" w:rsidRDefault="00151A3B" w:rsidP="00D251EF">
      <w:pPr>
        <w:spacing w:after="0"/>
        <w:ind w:firstLine="720"/>
        <w:rPr>
          <w:sz w:val="24"/>
          <w:szCs w:val="24"/>
        </w:rPr>
      </w:pPr>
      <w:r w:rsidRPr="001067B1">
        <w:rPr>
          <w:sz w:val="24"/>
          <w:szCs w:val="24"/>
        </w:rPr>
        <w:t>5.</w:t>
      </w:r>
      <w:r w:rsidRPr="001067B1">
        <w:rPr>
          <w:sz w:val="24"/>
          <w:szCs w:val="24"/>
        </w:rPr>
        <w:tab/>
        <w:t>Losing balance</w:t>
      </w:r>
    </w:p>
    <w:p w14:paraId="239DD3FC" w14:textId="77777777" w:rsidR="00151A3B" w:rsidRPr="001067B1" w:rsidRDefault="00151A3B" w:rsidP="00D251EF">
      <w:pPr>
        <w:spacing w:after="0"/>
        <w:ind w:firstLine="720"/>
        <w:rPr>
          <w:sz w:val="24"/>
          <w:szCs w:val="24"/>
        </w:rPr>
      </w:pPr>
      <w:r w:rsidRPr="001067B1">
        <w:rPr>
          <w:sz w:val="24"/>
          <w:szCs w:val="24"/>
        </w:rPr>
        <w:t>6.</w:t>
      </w:r>
      <w:r w:rsidRPr="001067B1">
        <w:rPr>
          <w:sz w:val="24"/>
          <w:szCs w:val="24"/>
        </w:rPr>
        <w:tab/>
        <w:t>Drugs and alcohol</w:t>
      </w:r>
    </w:p>
    <w:p w14:paraId="78DA25F6" w14:textId="77777777" w:rsidR="00151A3B" w:rsidRPr="001067B1" w:rsidRDefault="00151A3B" w:rsidP="00D251EF">
      <w:pPr>
        <w:spacing w:after="0"/>
        <w:ind w:firstLine="720"/>
        <w:rPr>
          <w:sz w:val="24"/>
          <w:szCs w:val="24"/>
        </w:rPr>
      </w:pPr>
      <w:r w:rsidRPr="001067B1">
        <w:rPr>
          <w:sz w:val="24"/>
          <w:szCs w:val="24"/>
        </w:rPr>
        <w:lastRenderedPageBreak/>
        <w:t>7.</w:t>
      </w:r>
      <w:r w:rsidRPr="001067B1">
        <w:rPr>
          <w:sz w:val="24"/>
          <w:szCs w:val="24"/>
        </w:rPr>
        <w:tab/>
        <w:t>Psychiatric illnesses</w:t>
      </w:r>
    </w:p>
    <w:p w14:paraId="63EF5024" w14:textId="0145ACD4" w:rsidR="00151A3B" w:rsidRPr="001067B1" w:rsidRDefault="00151A3B" w:rsidP="00D251EF">
      <w:pPr>
        <w:spacing w:after="0"/>
        <w:ind w:firstLine="720"/>
        <w:rPr>
          <w:sz w:val="24"/>
          <w:szCs w:val="24"/>
        </w:rPr>
      </w:pPr>
      <w:r w:rsidRPr="001067B1">
        <w:rPr>
          <w:sz w:val="24"/>
          <w:szCs w:val="24"/>
        </w:rPr>
        <w:t>8.</w:t>
      </w:r>
      <w:r w:rsidRPr="001067B1">
        <w:rPr>
          <w:sz w:val="24"/>
          <w:szCs w:val="24"/>
        </w:rPr>
        <w:tab/>
        <w:t>Brain damage and other neurological and medical conditions</w:t>
      </w:r>
    </w:p>
    <w:p w14:paraId="78116C8F" w14:textId="4F7E9D0A" w:rsidR="00D251EF" w:rsidRPr="001067B1" w:rsidRDefault="00D251EF" w:rsidP="00D251EF">
      <w:pPr>
        <w:spacing w:after="0"/>
        <w:rPr>
          <w:sz w:val="24"/>
          <w:szCs w:val="24"/>
        </w:rPr>
      </w:pPr>
    </w:p>
    <w:p w14:paraId="475B6279" w14:textId="572C79B4" w:rsidR="00D251EF" w:rsidRPr="001067B1" w:rsidRDefault="00D251EF" w:rsidP="00D251EF">
      <w:pPr>
        <w:spacing w:after="0"/>
        <w:rPr>
          <w:sz w:val="24"/>
          <w:szCs w:val="24"/>
        </w:rPr>
      </w:pPr>
      <w:r w:rsidRPr="001067B1">
        <w:rPr>
          <w:sz w:val="24"/>
          <w:szCs w:val="24"/>
        </w:rPr>
        <w:t xml:space="preserve">When is the last time you saw a mental health professional take the time to assess someone in all these areas to </w:t>
      </w:r>
      <w:r w:rsidR="001A63CB" w:rsidRPr="001067B1">
        <w:rPr>
          <w:sz w:val="24"/>
          <w:szCs w:val="24"/>
        </w:rPr>
        <w:t xml:space="preserve">get to </w:t>
      </w:r>
      <w:r w:rsidRPr="001067B1">
        <w:rPr>
          <w:sz w:val="24"/>
          <w:szCs w:val="24"/>
        </w:rPr>
        <w:t>know why they’re experiencing psychosis?</w:t>
      </w:r>
    </w:p>
    <w:p w14:paraId="6EE831B8" w14:textId="5CC84C30" w:rsidR="00656883" w:rsidRPr="001067B1" w:rsidRDefault="00656883" w:rsidP="00D251EF">
      <w:pPr>
        <w:spacing w:after="0"/>
        <w:rPr>
          <w:sz w:val="24"/>
          <w:szCs w:val="24"/>
        </w:rPr>
      </w:pPr>
    </w:p>
    <w:p w14:paraId="4E47AA39" w14:textId="2CA0EF73" w:rsidR="00656883" w:rsidRPr="001067B1" w:rsidRDefault="00656883" w:rsidP="00D251EF">
      <w:pPr>
        <w:spacing w:after="0"/>
        <w:rPr>
          <w:sz w:val="24"/>
          <w:szCs w:val="24"/>
        </w:rPr>
      </w:pPr>
      <w:r w:rsidRPr="001067B1">
        <w:rPr>
          <w:sz w:val="24"/>
          <w:szCs w:val="24"/>
        </w:rPr>
        <w:t xml:space="preserve">If we’re going to </w:t>
      </w:r>
      <w:r w:rsidR="0081413C" w:rsidRPr="001067B1">
        <w:rPr>
          <w:sz w:val="24"/>
          <w:szCs w:val="24"/>
        </w:rPr>
        <w:t xml:space="preserve">take off our blinders and </w:t>
      </w:r>
      <w:r w:rsidRPr="001067B1">
        <w:rPr>
          <w:sz w:val="24"/>
          <w:szCs w:val="24"/>
        </w:rPr>
        <w:t>spend the time to go beyond superficial diagnoses, and really get to know people and how they got where they are, we’re going to need to use a 3-dimensional model not just a symptom checklist:</w:t>
      </w:r>
    </w:p>
    <w:p w14:paraId="55B06192" w14:textId="1387E35C" w:rsidR="00656883" w:rsidRPr="001067B1" w:rsidRDefault="00656883" w:rsidP="00D251EF">
      <w:pPr>
        <w:spacing w:after="0"/>
        <w:rPr>
          <w:sz w:val="24"/>
          <w:szCs w:val="24"/>
        </w:rPr>
      </w:pPr>
      <w:r w:rsidRPr="001067B1">
        <w:rPr>
          <w:noProof/>
          <w:sz w:val="24"/>
          <w:szCs w:val="24"/>
        </w:rPr>
        <w:drawing>
          <wp:inline distT="0" distB="0" distL="0" distR="0" wp14:anchorId="5F29FDA4" wp14:editId="012B9F87">
            <wp:extent cx="5778500" cy="3250069"/>
            <wp:effectExtent l="0" t="0" r="0" b="7620"/>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3684" cy="3258609"/>
                    </a:xfrm>
                    <a:prstGeom prst="rect">
                      <a:avLst/>
                    </a:prstGeom>
                    <a:noFill/>
                  </pic:spPr>
                </pic:pic>
              </a:graphicData>
            </a:graphic>
          </wp:inline>
        </w:drawing>
      </w:r>
    </w:p>
    <w:p w14:paraId="7F43A41B" w14:textId="77777777" w:rsidR="00184F7E" w:rsidRPr="001067B1" w:rsidRDefault="00184F7E" w:rsidP="004C28F1">
      <w:pPr>
        <w:rPr>
          <w:sz w:val="24"/>
          <w:szCs w:val="24"/>
        </w:rPr>
      </w:pPr>
    </w:p>
    <w:p w14:paraId="57DA2306" w14:textId="49E2076C" w:rsidR="004C28F1" w:rsidRPr="001067B1" w:rsidRDefault="004C28F1" w:rsidP="004C28F1">
      <w:pPr>
        <w:rPr>
          <w:sz w:val="24"/>
          <w:szCs w:val="24"/>
        </w:rPr>
      </w:pPr>
      <w:r w:rsidRPr="001067B1">
        <w:rPr>
          <w:sz w:val="24"/>
          <w:szCs w:val="24"/>
        </w:rPr>
        <w:t>We need to demand the provision of, training in, and funding of, the most successful interventions and contexts across all three dimensions, rather than just the “medically necessary” services currently provided, trained in, and funded.</w:t>
      </w:r>
    </w:p>
    <w:p w14:paraId="1CD3F8F0" w14:textId="77777777" w:rsidR="004C28F1" w:rsidRPr="001067B1" w:rsidRDefault="004C28F1" w:rsidP="004C28F1">
      <w:pPr>
        <w:rPr>
          <w:sz w:val="24"/>
          <w:szCs w:val="24"/>
        </w:rPr>
      </w:pPr>
      <w:r w:rsidRPr="001067B1">
        <w:rPr>
          <w:sz w:val="24"/>
          <w:szCs w:val="24"/>
        </w:rPr>
        <w:t>Here’s a brief list contrasting one-dimensional and three-dimensional interventions:</w:t>
      </w:r>
    </w:p>
    <w:tbl>
      <w:tblPr>
        <w:tblStyle w:val="TableGrid"/>
        <w:tblW w:w="0" w:type="auto"/>
        <w:tblLook w:val="04A0" w:firstRow="1" w:lastRow="0" w:firstColumn="1" w:lastColumn="0" w:noHBand="0" w:noVBand="1"/>
      </w:tblPr>
      <w:tblGrid>
        <w:gridCol w:w="3116"/>
        <w:gridCol w:w="3117"/>
        <w:gridCol w:w="3117"/>
      </w:tblGrid>
      <w:tr w:rsidR="004C28F1" w:rsidRPr="001067B1" w14:paraId="4E05BB52" w14:textId="77777777" w:rsidTr="00F043C0">
        <w:tc>
          <w:tcPr>
            <w:tcW w:w="3116" w:type="dxa"/>
          </w:tcPr>
          <w:p w14:paraId="0B01CC55" w14:textId="77777777" w:rsidR="004C28F1" w:rsidRPr="001067B1" w:rsidRDefault="004C28F1" w:rsidP="00184F7E">
            <w:pPr>
              <w:spacing w:line="259" w:lineRule="auto"/>
              <w:rPr>
                <w:iCs/>
                <w:sz w:val="24"/>
                <w:szCs w:val="24"/>
              </w:rPr>
            </w:pPr>
          </w:p>
        </w:tc>
        <w:tc>
          <w:tcPr>
            <w:tcW w:w="3117" w:type="dxa"/>
          </w:tcPr>
          <w:p w14:paraId="4F7E179A" w14:textId="77777777" w:rsidR="00AD2A46" w:rsidRPr="001067B1" w:rsidRDefault="004C28F1" w:rsidP="00184F7E">
            <w:pPr>
              <w:spacing w:line="259" w:lineRule="auto"/>
              <w:rPr>
                <w:b/>
                <w:bCs/>
                <w:iCs/>
                <w:sz w:val="24"/>
                <w:szCs w:val="24"/>
              </w:rPr>
            </w:pPr>
            <w:r w:rsidRPr="001067B1">
              <w:rPr>
                <w:b/>
                <w:bCs/>
                <w:iCs/>
                <w:sz w:val="24"/>
                <w:szCs w:val="24"/>
              </w:rPr>
              <w:t>Medical Model</w:t>
            </w:r>
          </w:p>
          <w:p w14:paraId="673F423E" w14:textId="320045AF" w:rsidR="004C28F1" w:rsidRPr="001067B1" w:rsidRDefault="004C28F1" w:rsidP="00184F7E">
            <w:pPr>
              <w:spacing w:line="259" w:lineRule="auto"/>
              <w:rPr>
                <w:b/>
                <w:bCs/>
                <w:iCs/>
                <w:sz w:val="24"/>
                <w:szCs w:val="24"/>
              </w:rPr>
            </w:pPr>
            <w:r w:rsidRPr="001067B1">
              <w:rPr>
                <w:iCs/>
                <w:sz w:val="24"/>
                <w:szCs w:val="24"/>
              </w:rPr>
              <w:t>(Experiencing reality dimension</w:t>
            </w:r>
            <w:r w:rsidR="00AD2A46" w:rsidRPr="001067B1">
              <w:rPr>
                <w:iCs/>
                <w:sz w:val="24"/>
                <w:szCs w:val="24"/>
              </w:rPr>
              <w:t xml:space="preserve"> only – often harms other dimensions</w:t>
            </w:r>
            <w:r w:rsidRPr="001067B1">
              <w:rPr>
                <w:iCs/>
                <w:sz w:val="24"/>
                <w:szCs w:val="24"/>
              </w:rPr>
              <w:t>)</w:t>
            </w:r>
          </w:p>
        </w:tc>
        <w:tc>
          <w:tcPr>
            <w:tcW w:w="3117" w:type="dxa"/>
          </w:tcPr>
          <w:p w14:paraId="00DD4315" w14:textId="77777777" w:rsidR="004C28F1" w:rsidRPr="001067B1" w:rsidRDefault="004C28F1" w:rsidP="00184F7E">
            <w:pPr>
              <w:spacing w:line="259" w:lineRule="auto"/>
              <w:rPr>
                <w:b/>
                <w:bCs/>
                <w:iCs/>
                <w:sz w:val="24"/>
                <w:szCs w:val="24"/>
              </w:rPr>
            </w:pPr>
            <w:r w:rsidRPr="001067B1">
              <w:rPr>
                <w:b/>
                <w:bCs/>
                <w:iCs/>
                <w:sz w:val="24"/>
                <w:szCs w:val="24"/>
              </w:rPr>
              <w:t>Recovery Model</w:t>
            </w:r>
          </w:p>
          <w:p w14:paraId="43632816" w14:textId="4F748E3C" w:rsidR="004C28F1" w:rsidRPr="001067B1" w:rsidRDefault="004C28F1" w:rsidP="00184F7E">
            <w:pPr>
              <w:spacing w:line="259" w:lineRule="auto"/>
              <w:rPr>
                <w:iCs/>
                <w:sz w:val="24"/>
                <w:szCs w:val="24"/>
              </w:rPr>
            </w:pPr>
            <w:r w:rsidRPr="001067B1">
              <w:rPr>
                <w:iCs/>
                <w:sz w:val="24"/>
                <w:szCs w:val="24"/>
              </w:rPr>
              <w:t>(</w:t>
            </w:r>
            <w:r w:rsidR="00AD2A46" w:rsidRPr="001067B1">
              <w:rPr>
                <w:iCs/>
                <w:sz w:val="24"/>
                <w:szCs w:val="24"/>
              </w:rPr>
              <w:t xml:space="preserve">includes </w:t>
            </w:r>
            <w:r w:rsidRPr="001067B1">
              <w:rPr>
                <w:iCs/>
                <w:sz w:val="24"/>
                <w:szCs w:val="24"/>
              </w:rPr>
              <w:t>self-identity and relationships dimensions)</w:t>
            </w:r>
          </w:p>
        </w:tc>
      </w:tr>
      <w:tr w:rsidR="004C28F1" w:rsidRPr="001067B1" w14:paraId="5ABB4A09" w14:textId="77777777" w:rsidTr="00F043C0">
        <w:tc>
          <w:tcPr>
            <w:tcW w:w="3116" w:type="dxa"/>
          </w:tcPr>
          <w:p w14:paraId="4CF00A3C" w14:textId="77777777" w:rsidR="004C28F1" w:rsidRPr="001067B1" w:rsidRDefault="004C28F1" w:rsidP="004C28F1">
            <w:pPr>
              <w:spacing w:after="160" w:line="259" w:lineRule="auto"/>
              <w:rPr>
                <w:iCs/>
                <w:sz w:val="24"/>
                <w:szCs w:val="24"/>
              </w:rPr>
            </w:pPr>
            <w:r w:rsidRPr="001067B1">
              <w:rPr>
                <w:iCs/>
                <w:sz w:val="24"/>
                <w:szCs w:val="24"/>
              </w:rPr>
              <w:t>Public Health</w:t>
            </w:r>
          </w:p>
        </w:tc>
        <w:tc>
          <w:tcPr>
            <w:tcW w:w="3117" w:type="dxa"/>
          </w:tcPr>
          <w:p w14:paraId="2FC58AA5" w14:textId="598E6A7E" w:rsidR="004C28F1" w:rsidRPr="001067B1" w:rsidRDefault="004C28F1" w:rsidP="004C28F1">
            <w:pPr>
              <w:spacing w:after="160" w:line="259" w:lineRule="auto"/>
              <w:rPr>
                <w:iCs/>
                <w:sz w:val="24"/>
                <w:szCs w:val="24"/>
              </w:rPr>
            </w:pPr>
            <w:r w:rsidRPr="001067B1">
              <w:rPr>
                <w:iCs/>
                <w:sz w:val="24"/>
                <w:szCs w:val="24"/>
              </w:rPr>
              <w:t>Mental Health First Aid and QPR</w:t>
            </w:r>
          </w:p>
        </w:tc>
        <w:tc>
          <w:tcPr>
            <w:tcW w:w="3117" w:type="dxa"/>
          </w:tcPr>
          <w:p w14:paraId="4864B688" w14:textId="47983E83" w:rsidR="004C28F1" w:rsidRPr="001067B1" w:rsidRDefault="004C28F1" w:rsidP="004C28F1">
            <w:pPr>
              <w:spacing w:after="160" w:line="259" w:lineRule="auto"/>
              <w:rPr>
                <w:iCs/>
                <w:sz w:val="24"/>
                <w:szCs w:val="24"/>
              </w:rPr>
            </w:pPr>
            <w:r w:rsidRPr="001067B1">
              <w:rPr>
                <w:iCs/>
                <w:sz w:val="24"/>
                <w:szCs w:val="24"/>
              </w:rPr>
              <w:t>Emotional CPR</w:t>
            </w:r>
          </w:p>
        </w:tc>
      </w:tr>
      <w:tr w:rsidR="004C28F1" w:rsidRPr="001067B1" w14:paraId="0205BC3B" w14:textId="77777777" w:rsidTr="00F043C0">
        <w:tc>
          <w:tcPr>
            <w:tcW w:w="3116" w:type="dxa"/>
          </w:tcPr>
          <w:p w14:paraId="5E1411CF" w14:textId="77777777" w:rsidR="004C28F1" w:rsidRPr="001067B1" w:rsidRDefault="004C28F1" w:rsidP="004C28F1">
            <w:pPr>
              <w:spacing w:after="160" w:line="259" w:lineRule="auto"/>
              <w:rPr>
                <w:iCs/>
                <w:sz w:val="24"/>
                <w:szCs w:val="24"/>
              </w:rPr>
            </w:pPr>
            <w:r w:rsidRPr="001067B1">
              <w:rPr>
                <w:iCs/>
                <w:sz w:val="24"/>
                <w:szCs w:val="24"/>
              </w:rPr>
              <w:t>Individual Prevention</w:t>
            </w:r>
          </w:p>
        </w:tc>
        <w:tc>
          <w:tcPr>
            <w:tcW w:w="3117" w:type="dxa"/>
          </w:tcPr>
          <w:p w14:paraId="42FC2A89" w14:textId="36A30028" w:rsidR="004C28F1" w:rsidRPr="001067B1" w:rsidRDefault="004C28F1" w:rsidP="004C28F1">
            <w:pPr>
              <w:spacing w:after="160" w:line="259" w:lineRule="auto"/>
              <w:rPr>
                <w:iCs/>
                <w:sz w:val="24"/>
                <w:szCs w:val="24"/>
              </w:rPr>
            </w:pPr>
            <w:r w:rsidRPr="001067B1">
              <w:rPr>
                <w:iCs/>
                <w:sz w:val="24"/>
                <w:szCs w:val="24"/>
              </w:rPr>
              <w:t xml:space="preserve">Pre-emptive antipsychotic medications </w:t>
            </w:r>
          </w:p>
        </w:tc>
        <w:tc>
          <w:tcPr>
            <w:tcW w:w="3117" w:type="dxa"/>
          </w:tcPr>
          <w:p w14:paraId="5EF898AB" w14:textId="2649CCD5" w:rsidR="004C28F1" w:rsidRPr="001067B1" w:rsidRDefault="004C28F1" w:rsidP="004C28F1">
            <w:pPr>
              <w:spacing w:after="160" w:line="259" w:lineRule="auto"/>
              <w:rPr>
                <w:iCs/>
                <w:sz w:val="24"/>
                <w:szCs w:val="24"/>
              </w:rPr>
            </w:pPr>
            <w:r w:rsidRPr="001067B1">
              <w:rPr>
                <w:iCs/>
                <w:sz w:val="24"/>
                <w:szCs w:val="24"/>
              </w:rPr>
              <w:t xml:space="preserve">Headspace: </w:t>
            </w:r>
          </w:p>
        </w:tc>
      </w:tr>
      <w:tr w:rsidR="004C28F1" w:rsidRPr="001067B1" w14:paraId="53B1285D" w14:textId="77777777" w:rsidTr="00F043C0">
        <w:tc>
          <w:tcPr>
            <w:tcW w:w="3116" w:type="dxa"/>
          </w:tcPr>
          <w:p w14:paraId="38E8900C" w14:textId="7F0211F0" w:rsidR="004C28F1" w:rsidRPr="001067B1" w:rsidRDefault="004C28F1" w:rsidP="004C28F1">
            <w:pPr>
              <w:spacing w:after="160" w:line="259" w:lineRule="auto"/>
              <w:rPr>
                <w:iCs/>
                <w:sz w:val="24"/>
                <w:szCs w:val="24"/>
              </w:rPr>
            </w:pPr>
            <w:r w:rsidRPr="001067B1">
              <w:rPr>
                <w:iCs/>
                <w:sz w:val="24"/>
                <w:szCs w:val="24"/>
              </w:rPr>
              <w:lastRenderedPageBreak/>
              <w:t>Early Intervention</w:t>
            </w:r>
            <w:r w:rsidR="00194B9A" w:rsidRPr="001067B1">
              <w:rPr>
                <w:iCs/>
                <w:sz w:val="24"/>
                <w:szCs w:val="24"/>
              </w:rPr>
              <w:t xml:space="preserve">  </w:t>
            </w:r>
            <w:r w:rsidRPr="001067B1">
              <w:rPr>
                <w:iCs/>
                <w:sz w:val="24"/>
                <w:szCs w:val="24"/>
              </w:rPr>
              <w:t>“First break”</w:t>
            </w:r>
          </w:p>
        </w:tc>
        <w:tc>
          <w:tcPr>
            <w:tcW w:w="3117" w:type="dxa"/>
          </w:tcPr>
          <w:p w14:paraId="4CEAE830" w14:textId="1355721C" w:rsidR="004C28F1" w:rsidRPr="001067B1" w:rsidRDefault="004C28F1" w:rsidP="004C28F1">
            <w:pPr>
              <w:spacing w:after="160" w:line="259" w:lineRule="auto"/>
              <w:rPr>
                <w:iCs/>
                <w:sz w:val="24"/>
                <w:szCs w:val="24"/>
              </w:rPr>
            </w:pPr>
            <w:r w:rsidRPr="001067B1">
              <w:rPr>
                <w:iCs/>
                <w:sz w:val="24"/>
                <w:szCs w:val="24"/>
              </w:rPr>
              <w:t xml:space="preserve">RAISE </w:t>
            </w:r>
          </w:p>
        </w:tc>
        <w:tc>
          <w:tcPr>
            <w:tcW w:w="3117" w:type="dxa"/>
          </w:tcPr>
          <w:p w14:paraId="6ADA4C61" w14:textId="150D6E4F" w:rsidR="004C28F1" w:rsidRPr="001067B1" w:rsidRDefault="004C28F1" w:rsidP="004C28F1">
            <w:pPr>
              <w:spacing w:after="160" w:line="259" w:lineRule="auto"/>
              <w:rPr>
                <w:iCs/>
                <w:sz w:val="24"/>
                <w:szCs w:val="24"/>
              </w:rPr>
            </w:pPr>
            <w:r w:rsidRPr="001067B1">
              <w:rPr>
                <w:iCs/>
                <w:sz w:val="24"/>
                <w:szCs w:val="24"/>
              </w:rPr>
              <w:t>Open Dialogue</w:t>
            </w:r>
          </w:p>
        </w:tc>
      </w:tr>
      <w:tr w:rsidR="004C28F1" w:rsidRPr="001067B1" w14:paraId="287E7AB5" w14:textId="77777777" w:rsidTr="00F043C0">
        <w:tc>
          <w:tcPr>
            <w:tcW w:w="3116" w:type="dxa"/>
          </w:tcPr>
          <w:p w14:paraId="4E664CD4" w14:textId="77777777" w:rsidR="004C28F1" w:rsidRPr="001067B1" w:rsidRDefault="004C28F1" w:rsidP="004C28F1">
            <w:pPr>
              <w:spacing w:after="160" w:line="259" w:lineRule="auto"/>
              <w:rPr>
                <w:iCs/>
                <w:sz w:val="24"/>
                <w:szCs w:val="24"/>
              </w:rPr>
            </w:pPr>
            <w:r w:rsidRPr="001067B1">
              <w:rPr>
                <w:iCs/>
                <w:sz w:val="24"/>
                <w:szCs w:val="24"/>
              </w:rPr>
              <w:t>Intensive Ongoing Support</w:t>
            </w:r>
          </w:p>
        </w:tc>
        <w:tc>
          <w:tcPr>
            <w:tcW w:w="3117" w:type="dxa"/>
          </w:tcPr>
          <w:p w14:paraId="459E4113" w14:textId="2B97064A" w:rsidR="004C28F1" w:rsidRPr="001067B1" w:rsidRDefault="004C28F1" w:rsidP="004C28F1">
            <w:pPr>
              <w:spacing w:after="160" w:line="259" w:lineRule="auto"/>
              <w:rPr>
                <w:iCs/>
                <w:sz w:val="24"/>
                <w:szCs w:val="24"/>
              </w:rPr>
            </w:pPr>
            <w:r w:rsidRPr="001067B1">
              <w:rPr>
                <w:iCs/>
                <w:sz w:val="24"/>
                <w:szCs w:val="24"/>
              </w:rPr>
              <w:t>ACT</w:t>
            </w:r>
            <w:r w:rsidR="008729DA" w:rsidRPr="001067B1">
              <w:rPr>
                <w:iCs/>
                <w:sz w:val="24"/>
                <w:szCs w:val="24"/>
              </w:rPr>
              <w:t xml:space="preserve"> teams</w:t>
            </w:r>
            <w:r w:rsidRPr="001067B1">
              <w:rPr>
                <w:iCs/>
                <w:sz w:val="24"/>
                <w:szCs w:val="24"/>
              </w:rPr>
              <w:t xml:space="preserve"> </w:t>
            </w:r>
          </w:p>
        </w:tc>
        <w:tc>
          <w:tcPr>
            <w:tcW w:w="3117" w:type="dxa"/>
          </w:tcPr>
          <w:p w14:paraId="41BDC6C0" w14:textId="701E0138" w:rsidR="004C28F1" w:rsidRPr="001067B1" w:rsidRDefault="004C28F1" w:rsidP="004C28F1">
            <w:pPr>
              <w:spacing w:after="160" w:line="259" w:lineRule="auto"/>
              <w:rPr>
                <w:iCs/>
                <w:sz w:val="24"/>
                <w:szCs w:val="24"/>
              </w:rPr>
            </w:pPr>
            <w:r w:rsidRPr="001067B1">
              <w:rPr>
                <w:iCs/>
                <w:sz w:val="24"/>
                <w:szCs w:val="24"/>
              </w:rPr>
              <w:t xml:space="preserve">Full Service Partnerships </w:t>
            </w:r>
          </w:p>
        </w:tc>
      </w:tr>
      <w:tr w:rsidR="004C28F1" w:rsidRPr="001067B1" w14:paraId="3AA9A6FD" w14:textId="77777777" w:rsidTr="00F043C0">
        <w:tc>
          <w:tcPr>
            <w:tcW w:w="3116" w:type="dxa"/>
          </w:tcPr>
          <w:p w14:paraId="17364C1F" w14:textId="77777777" w:rsidR="004C28F1" w:rsidRPr="001067B1" w:rsidRDefault="004C28F1" w:rsidP="004C28F1">
            <w:pPr>
              <w:spacing w:after="160" w:line="259" w:lineRule="auto"/>
              <w:rPr>
                <w:iCs/>
                <w:sz w:val="24"/>
                <w:szCs w:val="24"/>
              </w:rPr>
            </w:pPr>
            <w:r w:rsidRPr="001067B1">
              <w:rPr>
                <w:iCs/>
                <w:sz w:val="24"/>
                <w:szCs w:val="24"/>
              </w:rPr>
              <w:t>Crisis Response</w:t>
            </w:r>
          </w:p>
        </w:tc>
        <w:tc>
          <w:tcPr>
            <w:tcW w:w="3117" w:type="dxa"/>
          </w:tcPr>
          <w:p w14:paraId="1912F6FD" w14:textId="0234F106" w:rsidR="004C28F1" w:rsidRPr="001067B1" w:rsidRDefault="004C28F1" w:rsidP="004C28F1">
            <w:pPr>
              <w:spacing w:after="160" w:line="259" w:lineRule="auto"/>
              <w:rPr>
                <w:iCs/>
                <w:sz w:val="24"/>
                <w:szCs w:val="24"/>
              </w:rPr>
            </w:pPr>
            <w:r w:rsidRPr="001067B1">
              <w:rPr>
                <w:iCs/>
                <w:sz w:val="24"/>
                <w:szCs w:val="24"/>
              </w:rPr>
              <w:t>Police, urgent care, Psychiatric Emergency Rooms, involuntary hospitalizations</w:t>
            </w:r>
          </w:p>
        </w:tc>
        <w:tc>
          <w:tcPr>
            <w:tcW w:w="3117" w:type="dxa"/>
          </w:tcPr>
          <w:p w14:paraId="079A0475" w14:textId="567BA1AE" w:rsidR="004C28F1" w:rsidRPr="001067B1" w:rsidRDefault="004C28F1" w:rsidP="004C28F1">
            <w:pPr>
              <w:spacing w:after="160" w:line="259" w:lineRule="auto"/>
              <w:rPr>
                <w:iCs/>
                <w:sz w:val="24"/>
                <w:szCs w:val="24"/>
              </w:rPr>
            </w:pPr>
            <w:r w:rsidRPr="001067B1">
              <w:rPr>
                <w:iCs/>
                <w:sz w:val="24"/>
                <w:szCs w:val="24"/>
              </w:rPr>
              <w:t xml:space="preserve">Soteria model crisis residential, and peer respite programs: </w:t>
            </w:r>
          </w:p>
        </w:tc>
      </w:tr>
      <w:tr w:rsidR="004C28F1" w:rsidRPr="001067B1" w14:paraId="315AD79B" w14:textId="77777777" w:rsidTr="00F043C0">
        <w:tc>
          <w:tcPr>
            <w:tcW w:w="3116" w:type="dxa"/>
          </w:tcPr>
          <w:p w14:paraId="19781161" w14:textId="77777777" w:rsidR="004C28F1" w:rsidRPr="001067B1" w:rsidRDefault="004C28F1" w:rsidP="004C28F1">
            <w:pPr>
              <w:spacing w:after="160" w:line="259" w:lineRule="auto"/>
              <w:rPr>
                <w:iCs/>
                <w:sz w:val="24"/>
                <w:szCs w:val="24"/>
              </w:rPr>
            </w:pPr>
            <w:r w:rsidRPr="001067B1">
              <w:rPr>
                <w:iCs/>
                <w:sz w:val="24"/>
                <w:szCs w:val="24"/>
              </w:rPr>
              <w:t>Recovery</w:t>
            </w:r>
          </w:p>
        </w:tc>
        <w:tc>
          <w:tcPr>
            <w:tcW w:w="3117" w:type="dxa"/>
          </w:tcPr>
          <w:p w14:paraId="2E3F6512" w14:textId="2E3F5B65" w:rsidR="004C28F1" w:rsidRPr="001067B1" w:rsidRDefault="004C28F1" w:rsidP="004C28F1">
            <w:pPr>
              <w:spacing w:after="160" w:line="259" w:lineRule="auto"/>
              <w:rPr>
                <w:iCs/>
                <w:sz w:val="24"/>
                <w:szCs w:val="24"/>
              </w:rPr>
            </w:pPr>
            <w:r w:rsidRPr="001067B1">
              <w:rPr>
                <w:iCs/>
                <w:sz w:val="24"/>
                <w:szCs w:val="24"/>
              </w:rPr>
              <w:t>Illness Management Recovery</w:t>
            </w:r>
          </w:p>
        </w:tc>
        <w:tc>
          <w:tcPr>
            <w:tcW w:w="3117" w:type="dxa"/>
          </w:tcPr>
          <w:p w14:paraId="34260356" w14:textId="1610889B" w:rsidR="004C28F1" w:rsidRPr="001067B1" w:rsidRDefault="004C28F1" w:rsidP="008729DA">
            <w:pPr>
              <w:spacing w:after="160" w:line="259" w:lineRule="auto"/>
              <w:rPr>
                <w:iCs/>
                <w:sz w:val="24"/>
                <w:szCs w:val="24"/>
              </w:rPr>
            </w:pPr>
            <w:r w:rsidRPr="001067B1">
              <w:rPr>
                <w:iCs/>
                <w:sz w:val="24"/>
                <w:szCs w:val="24"/>
              </w:rPr>
              <w:t>Clubhouses and Voice Hearers</w:t>
            </w:r>
          </w:p>
        </w:tc>
      </w:tr>
    </w:tbl>
    <w:p w14:paraId="7B2088DE" w14:textId="7A75AB15" w:rsidR="0081413C" w:rsidRPr="001067B1" w:rsidRDefault="0081413C" w:rsidP="005F4DCF">
      <w:pPr>
        <w:rPr>
          <w:sz w:val="24"/>
          <w:szCs w:val="24"/>
        </w:rPr>
      </w:pPr>
    </w:p>
    <w:p w14:paraId="0F313D31" w14:textId="11DC9783" w:rsidR="004C28F1" w:rsidRPr="001067B1" w:rsidRDefault="008729DA" w:rsidP="005F4DCF">
      <w:pPr>
        <w:rPr>
          <w:sz w:val="24"/>
          <w:szCs w:val="24"/>
        </w:rPr>
      </w:pPr>
      <w:r w:rsidRPr="001067B1">
        <w:rPr>
          <w:sz w:val="24"/>
          <w:szCs w:val="24"/>
        </w:rPr>
        <w:t>Now that I know many ways that people get and stay psychotic and many ways to help them recover, and I even know why most people are wearing blinders and can’t see any of this, I’m left</w:t>
      </w:r>
      <w:r w:rsidR="00C227B9" w:rsidRPr="001067B1">
        <w:rPr>
          <w:sz w:val="24"/>
          <w:szCs w:val="24"/>
        </w:rPr>
        <w:t xml:space="preserve"> with one more question: </w:t>
      </w:r>
      <w:r w:rsidRPr="001067B1">
        <w:rPr>
          <w:sz w:val="24"/>
          <w:szCs w:val="24"/>
        </w:rPr>
        <w:t xml:space="preserve"> </w:t>
      </w:r>
      <w:r w:rsidR="0008272A" w:rsidRPr="001067B1">
        <w:rPr>
          <w:sz w:val="24"/>
          <w:szCs w:val="24"/>
        </w:rPr>
        <w:t>Why can’t we remove our blinders and move forwards using what the rebels have learned?</w:t>
      </w:r>
    </w:p>
    <w:p w14:paraId="56AD2A98" w14:textId="4C47F74A" w:rsidR="00184F7E" w:rsidRPr="001067B1" w:rsidRDefault="00184F7E" w:rsidP="005F4DCF">
      <w:pPr>
        <w:rPr>
          <w:sz w:val="24"/>
          <w:szCs w:val="24"/>
        </w:rPr>
      </w:pPr>
    </w:p>
    <w:p w14:paraId="7FE6A533" w14:textId="77777777" w:rsidR="00184F7E" w:rsidRPr="001067B1" w:rsidRDefault="00184F7E" w:rsidP="005F4DCF">
      <w:pPr>
        <w:rPr>
          <w:sz w:val="24"/>
          <w:szCs w:val="24"/>
        </w:rPr>
      </w:pPr>
    </w:p>
    <w:sectPr w:rsidR="00184F7E" w:rsidRPr="001067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04D2" w14:textId="77777777" w:rsidR="00931320" w:rsidRDefault="00931320" w:rsidP="0008272A">
      <w:pPr>
        <w:spacing w:after="0" w:line="240" w:lineRule="auto"/>
      </w:pPr>
      <w:r>
        <w:separator/>
      </w:r>
    </w:p>
  </w:endnote>
  <w:endnote w:type="continuationSeparator" w:id="0">
    <w:p w14:paraId="553645C7" w14:textId="77777777" w:rsidR="00931320" w:rsidRDefault="00931320" w:rsidP="00082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A415C" w14:textId="77777777" w:rsidR="00931320" w:rsidRDefault="00931320" w:rsidP="0008272A">
      <w:pPr>
        <w:spacing w:after="0" w:line="240" w:lineRule="auto"/>
      </w:pPr>
      <w:r>
        <w:separator/>
      </w:r>
    </w:p>
  </w:footnote>
  <w:footnote w:type="continuationSeparator" w:id="0">
    <w:p w14:paraId="1C4FBED8" w14:textId="77777777" w:rsidR="00931320" w:rsidRDefault="00931320" w:rsidP="000827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514F0"/>
    <w:multiLevelType w:val="hybridMultilevel"/>
    <w:tmpl w:val="34A872E0"/>
    <w:lvl w:ilvl="0" w:tplc="04090011">
      <w:start w:val="1"/>
      <w:numFmt w:val="decimal"/>
      <w:lvlText w:val="%1)"/>
      <w:lvlJc w:val="left"/>
      <w:pPr>
        <w:ind w:left="360" w:hanging="360"/>
      </w:pPr>
      <w:rPr>
        <w:rFonts w:hint="default"/>
      </w:rPr>
    </w:lvl>
    <w:lvl w:ilvl="1" w:tplc="A9163250">
      <w:start w:val="1"/>
      <w:numFmt w:val="decimal"/>
      <w:lvlText w:val="%2)"/>
      <w:lvlJc w:val="left"/>
      <w:pPr>
        <w:ind w:left="720" w:hanging="360"/>
      </w:pPr>
      <w:rPr>
        <w:rFonts w:asciiTheme="minorHAnsi" w:eastAsiaTheme="minorHAnsi" w:hAnsiTheme="minorHAnsi" w:cstheme="minorBidi"/>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EBC70E0"/>
    <w:multiLevelType w:val="hybridMultilevel"/>
    <w:tmpl w:val="39CE023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113673544">
    <w:abstractNumId w:val="1"/>
  </w:num>
  <w:num w:numId="2" w16cid:durableId="188601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012"/>
    <w:rsid w:val="000508DD"/>
    <w:rsid w:val="00061A8E"/>
    <w:rsid w:val="00074B18"/>
    <w:rsid w:val="0008272A"/>
    <w:rsid w:val="000C3972"/>
    <w:rsid w:val="000F2EC1"/>
    <w:rsid w:val="001067B1"/>
    <w:rsid w:val="001110B1"/>
    <w:rsid w:val="00151A3B"/>
    <w:rsid w:val="00176BEA"/>
    <w:rsid w:val="00184F7E"/>
    <w:rsid w:val="00194B9A"/>
    <w:rsid w:val="001A26C4"/>
    <w:rsid w:val="001A63CB"/>
    <w:rsid w:val="00337DF8"/>
    <w:rsid w:val="00493D26"/>
    <w:rsid w:val="004C28F1"/>
    <w:rsid w:val="00563695"/>
    <w:rsid w:val="005C2AAC"/>
    <w:rsid w:val="005F4DCF"/>
    <w:rsid w:val="00605D4D"/>
    <w:rsid w:val="006551B3"/>
    <w:rsid w:val="00656883"/>
    <w:rsid w:val="0081413C"/>
    <w:rsid w:val="008729DA"/>
    <w:rsid w:val="00877CE3"/>
    <w:rsid w:val="00931320"/>
    <w:rsid w:val="009759B5"/>
    <w:rsid w:val="00A31012"/>
    <w:rsid w:val="00A322EA"/>
    <w:rsid w:val="00AD2A46"/>
    <w:rsid w:val="00BC7F61"/>
    <w:rsid w:val="00C227B9"/>
    <w:rsid w:val="00C97C7E"/>
    <w:rsid w:val="00CC63E6"/>
    <w:rsid w:val="00D233E9"/>
    <w:rsid w:val="00D251EF"/>
    <w:rsid w:val="00DD5E99"/>
    <w:rsid w:val="00DF7868"/>
    <w:rsid w:val="00E5292B"/>
    <w:rsid w:val="00EE3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E7186"/>
  <w15:chartTrackingRefBased/>
  <w15:docId w15:val="{9C5102B1-A2FD-4E9A-A264-863A6A06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3E9"/>
    <w:pPr>
      <w:ind w:left="720"/>
      <w:contextualSpacing/>
    </w:pPr>
  </w:style>
  <w:style w:type="table" w:styleId="TableGrid">
    <w:name w:val="Table Grid"/>
    <w:basedOn w:val="TableNormal"/>
    <w:uiPriority w:val="39"/>
    <w:rsid w:val="004C28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72A"/>
  </w:style>
  <w:style w:type="paragraph" w:styleId="Footer">
    <w:name w:val="footer"/>
    <w:basedOn w:val="Normal"/>
    <w:link w:val="FooterChar"/>
    <w:uiPriority w:val="99"/>
    <w:unhideWhenUsed/>
    <w:rsid w:val="00082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72A"/>
  </w:style>
  <w:style w:type="character" w:styleId="Hyperlink">
    <w:name w:val="Hyperlink"/>
    <w:basedOn w:val="DefaultParagraphFont"/>
    <w:uiPriority w:val="99"/>
    <w:semiHidden/>
    <w:unhideWhenUsed/>
    <w:rsid w:val="00074B18"/>
    <w:rPr>
      <w:color w:val="0000FF"/>
      <w:u w:val="single"/>
    </w:rPr>
  </w:style>
  <w:style w:type="character" w:styleId="FollowedHyperlink">
    <w:name w:val="FollowedHyperlink"/>
    <w:basedOn w:val="DefaultParagraphFont"/>
    <w:uiPriority w:val="99"/>
    <w:semiHidden/>
    <w:unhideWhenUsed/>
    <w:rsid w:val="00074B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amazon.com/Journeys-Beyond-Frontier-Extraordinary-Experiences/dp/B08Y4HBBHC/ref=sr_1_2?crid=2ZOXWXP3HKR8O&amp;keywords=Ragins&amp;qid=1641253386&amp;sprefix=ragins+%2Caps%2C170&amp;sr=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Ragins</dc:creator>
  <cp:keywords/>
  <dc:description/>
  <cp:lastModifiedBy>Mark Ragins</cp:lastModifiedBy>
  <cp:revision>3</cp:revision>
  <dcterms:created xsi:type="dcterms:W3CDTF">2025-03-06T01:20:00Z</dcterms:created>
  <dcterms:modified xsi:type="dcterms:W3CDTF">2025-03-14T00:29:00Z</dcterms:modified>
</cp:coreProperties>
</file>